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31" w:rsidRPr="00027631" w:rsidRDefault="00027631" w:rsidP="00027631"/>
    <w:p w:rsidR="00027631" w:rsidRPr="00027631" w:rsidRDefault="00027631" w:rsidP="00027631"/>
    <w:p w:rsidR="00027631" w:rsidRPr="00027631" w:rsidRDefault="00027631" w:rsidP="00027631">
      <w:pPr>
        <w:rPr>
          <w:b/>
          <w:sz w:val="28"/>
        </w:rPr>
      </w:pPr>
      <w:r w:rsidRPr="00027631">
        <w:rPr>
          <w:b/>
          <w:sz w:val="28"/>
        </w:rPr>
        <w:t xml:space="preserve"> Oppstart av navnesak 2019/48 – Nyset mfl. i Alvdal kommune </w:t>
      </w:r>
    </w:p>
    <w:p w:rsidR="00027631" w:rsidRDefault="00027631" w:rsidP="00027631">
      <w:r w:rsidRPr="00027631">
        <w:t>Grunneier Morten Manner ønsker Nyset som bruksnavn og adressetilleggsnavn på eiendommen sin, bruk 4/40 i Alvdal kommune, og han opplyser at dette er et nedarvet navn. Men navnet har ikke vært i offentlig bruk som bruksnavn, og Kartverket reiser herved navnesak for bruksnavnet for å få formalisert det for offentl</w:t>
      </w:r>
      <w:r>
        <w:t>ig bruk. Vi beny</w:t>
      </w:r>
      <w:r w:rsidRPr="00027631">
        <w:t>tter samtidig anledningen til å reise navnesak for noen andre stedsnavn i kommunen der det er behov for å avklare rikti</w:t>
      </w:r>
      <w:r>
        <w:t>g skrivemåte for offentlig bruk</w:t>
      </w:r>
      <w:r w:rsidRPr="00027631">
        <w:t>.</w:t>
      </w:r>
    </w:p>
    <w:p w:rsidR="00027631" w:rsidRDefault="00027631" w:rsidP="00027631">
      <w:r w:rsidRPr="00027631">
        <w:t xml:space="preserve">Kartverket sender med dette saken på lokal høring i kommunen, jf. § 8 i lov om </w:t>
      </w:r>
      <w:proofErr w:type="spellStart"/>
      <w:r w:rsidRPr="00027631">
        <w:t>stadnamn</w:t>
      </w:r>
      <w:proofErr w:type="spellEnd"/>
      <w:r w:rsidRPr="00027631">
        <w:t>. I tillegg til primærnavnet reis er vi</w:t>
      </w:r>
      <w:r w:rsidR="008E3116">
        <w:t xml:space="preserve"> sak for avleded</w:t>
      </w:r>
      <w:r>
        <w:t>e navneformer</w:t>
      </w:r>
      <w:r w:rsidRPr="00027631">
        <w:t>, jf. § 8 sis</w:t>
      </w:r>
      <w:r>
        <w:t xml:space="preserve">te ledd i forskrift om </w:t>
      </w:r>
      <w:proofErr w:type="spellStart"/>
      <w:r>
        <w:t>stadnamn</w:t>
      </w:r>
      <w:proofErr w:type="spellEnd"/>
      <w:r w:rsidRPr="00027631">
        <w:t xml:space="preserve">. </w:t>
      </w:r>
    </w:p>
    <w:p w:rsidR="00027631" w:rsidRDefault="00027631" w:rsidP="00027631">
      <w:r w:rsidRPr="00027631">
        <w:t xml:space="preserve">Det fremgår av den vedlagte lista hvilke navn som er med i saken. For flere opplysninger om navna, se innsynsløsningen vår for SSR: </w:t>
      </w:r>
      <w:hyperlink r:id="rId4" w:history="1">
        <w:r w:rsidRPr="00481407">
          <w:rPr>
            <w:rStyle w:val="Hyperkobling"/>
          </w:rPr>
          <w:t>http://norgeskart.no/ssr/</w:t>
        </w:r>
      </w:hyperlink>
      <w:r>
        <w:t>.</w:t>
      </w:r>
      <w:r w:rsidRPr="00027631">
        <w:t xml:space="preserve"> Enkelte bruksnavn står kun i matrikkelen og er søkbare i </w:t>
      </w:r>
      <w:hyperlink r:id="rId5" w:history="1">
        <w:r w:rsidRPr="00481407">
          <w:rPr>
            <w:rStyle w:val="Hyperkobling"/>
          </w:rPr>
          <w:t>www.seeiendom.no</w:t>
        </w:r>
      </w:hyperlink>
      <w:r>
        <w:t xml:space="preserve"> </w:t>
      </w:r>
      <w:r w:rsidRPr="00027631">
        <w:t xml:space="preserve">(søk på: gnr/bnr, navnet på kommunen). </w:t>
      </w:r>
    </w:p>
    <w:p w:rsidR="00027631" w:rsidRDefault="00027631" w:rsidP="00027631">
      <w:r w:rsidRPr="00027631">
        <w:rPr>
          <w:b/>
        </w:rPr>
        <w:t xml:space="preserve">Lokal høring </w:t>
      </w:r>
      <w:r>
        <w:rPr>
          <w:b/>
        </w:rPr>
        <w:br/>
      </w:r>
      <w:r w:rsidRPr="00027631">
        <w:t>Kartverket har vedtaksrett for skrivemåten av nedarvete gards - og bruksnavn, seternavn og naturnavn. Før det gjøres vedtak, har kommunen rett til å uttale seg. Eiere og festere har rett til å uttale seg om gardsnavn og bruksnavn, og lokale organisasjoner h ar rett til å uttale seg om skrivemåten av navn som de har særlig tilknytning til. Saker som gjelder bruksnavn skal eierne få tilsendt direkte fra kommunen. Det går fram av den vedlagte lista hvilke bruk dette gjelder. Vi ber Tynset kommune som får en kopi av dette brevet, om å avgi høringsuttalelse på de navna som ligg</w:t>
      </w:r>
      <w:r>
        <w:t>er helt eller delvis i kommunen</w:t>
      </w:r>
      <w:r w:rsidRPr="00027631">
        <w:t xml:space="preserve">. </w:t>
      </w:r>
    </w:p>
    <w:p w:rsidR="00027631" w:rsidRPr="00027631" w:rsidRDefault="00027631" w:rsidP="00027631">
      <w:pPr>
        <w:rPr>
          <w:b/>
        </w:rPr>
      </w:pPr>
      <w:r w:rsidRPr="00027631">
        <w:rPr>
          <w:b/>
        </w:rPr>
        <w:t>Bruksnavn</w:t>
      </w:r>
      <w:r>
        <w:br/>
      </w:r>
      <w:r w:rsidRPr="00027631">
        <w:t xml:space="preserve">Etter lov om </w:t>
      </w:r>
      <w:proofErr w:type="spellStart"/>
      <w:r w:rsidRPr="00027631">
        <w:t>stadnamn</w:t>
      </w:r>
      <w:proofErr w:type="spellEnd"/>
      <w:r w:rsidRPr="00027631">
        <w:t xml:space="preserve"> har grunneieren rett til å fastsette skrivemåten av navn på eget bruk dersom han kan dokumente</w:t>
      </w:r>
      <w:r>
        <w:t>re at skrivemåten har vært i of</w:t>
      </w:r>
      <w:r w:rsidRPr="00027631">
        <w:t xml:space="preserve">fentlig bruk som bruksnavn (på offentlig kart, på skilt, i matrikkelen, skjøte e.l.), jf. § 5 tredje ledd i lov om </w:t>
      </w:r>
      <w:proofErr w:type="spellStart"/>
      <w:r w:rsidRPr="00027631">
        <w:t>stadnamn</w:t>
      </w:r>
      <w:proofErr w:type="spellEnd"/>
      <w:r w:rsidRPr="00027631">
        <w:t>. Det er Kartverket som formelt vedtar skrivemåten, men dersom grunneieren ønsker en annen skrivemåte enn den Kartverket vedtar, kan han sende krav om det til Kartverket og</w:t>
      </w:r>
      <w:r>
        <w:t xml:space="preserve"> legge ved gyldig dokumentasjon</w:t>
      </w:r>
      <w:r w:rsidRPr="00027631">
        <w:t>.</w:t>
      </w:r>
    </w:p>
    <w:p w:rsidR="00027631" w:rsidRDefault="00027631" w:rsidP="00027631">
      <w:r w:rsidRPr="00027631">
        <w:t xml:space="preserve">Normeringsprinsipp og saksgang </w:t>
      </w:r>
      <w:r>
        <w:br/>
      </w:r>
      <w:r w:rsidRPr="00027631">
        <w:t xml:space="preserve">Etter § 4 i lov om </w:t>
      </w:r>
      <w:proofErr w:type="spellStart"/>
      <w:r w:rsidRPr="00027631">
        <w:t>stadnamn</w:t>
      </w:r>
      <w:proofErr w:type="spellEnd"/>
      <w:r w:rsidRPr="00027631">
        <w:t xml:space="preserve"> er hovedregelen å ta utgangspunkt i den nedarvete, lokale uttalen og følge gjeldende rettskrivingsprinsipp ved normering a v stedsnavn. Skrivemåten skal være praktisk og ikke skygge for meningsinnholdet i navnet. I </w:t>
      </w:r>
      <w:proofErr w:type="spellStart"/>
      <w:r w:rsidRPr="00027631">
        <w:t>utfyllande</w:t>
      </w:r>
      <w:proofErr w:type="spellEnd"/>
      <w:r w:rsidRPr="00027631">
        <w:t xml:space="preserve"> </w:t>
      </w:r>
      <w:proofErr w:type="spellStart"/>
      <w:r w:rsidRPr="00027631">
        <w:t>reglar</w:t>
      </w:r>
      <w:proofErr w:type="spellEnd"/>
      <w:r w:rsidRPr="00027631">
        <w:t xml:space="preserve"> om skrivemåten av norske </w:t>
      </w:r>
      <w:proofErr w:type="spellStart"/>
      <w:r w:rsidRPr="00027631">
        <w:t>stadnamn</w:t>
      </w:r>
      <w:proofErr w:type="spellEnd"/>
      <w:r w:rsidRPr="00027631">
        <w:t xml:space="preserve"> er det mer detaljerte bestemmelser om hvordan stedsnavn skal normeres. </w:t>
      </w:r>
    </w:p>
    <w:p w:rsidR="00027631" w:rsidRDefault="00027631" w:rsidP="00027631">
      <w:r w:rsidRPr="00027631">
        <w:t xml:space="preserve">Skrivemåten i primærfunksjonen vil normalt være retningsgivende for skrivemåten av det samme navnet i andre funksjoner, f.eks. for adressenavn som er like eller avledet av navnet, jf. § 4 tredje ledd. Kommunen må derfor sette ev. pågående saker som gjelder adressenavn og </w:t>
      </w:r>
      <w:bookmarkStart w:id="0" w:name="_GoBack"/>
      <w:r w:rsidRPr="00027631">
        <w:t xml:space="preserve">adressetilleggsnavn, der de samme navna inngår, på vent til det er gjort vedtak om skrivemåten av primærnavna. Kommunen må ta hensyn til den vedtatte skrivemåten av primærnavnet når de skal gjøre vedtak. </w:t>
      </w:r>
    </w:p>
    <w:p w:rsidR="00027631" w:rsidRDefault="00027631" w:rsidP="00027631">
      <w:r w:rsidRPr="00027631">
        <w:t xml:space="preserve">Kommunen har ansvaret for å kunngjøre at navnesaken er reist, f.eks. ved notis i lokalavis og på nettsidene sine. Kommunen har også ansvaret for å innhente og samordne de lokale høringsuttalelsene. De skal sendes til Stedsnavntjenesten i Språkrådet, Språkrådet, Postboks 1573 Vika, 01 18 Oslo (post@sprakradet.no), med kopi til Kartverket. Stedsnavntjenesten vil så gi endelig </w:t>
      </w:r>
      <w:r w:rsidRPr="00027631">
        <w:lastRenderedPageBreak/>
        <w:t>tilråding til Kartverket. Ordinær høringsfrist for kommunen er to måned</w:t>
      </w:r>
      <w:r>
        <w:t>er fra dere mottar dette brevet</w:t>
      </w:r>
      <w:r w:rsidRPr="00027631">
        <w:t xml:space="preserve">. </w:t>
      </w:r>
    </w:p>
    <w:p w:rsidR="00027631" w:rsidRDefault="00027631" w:rsidP="00027631"/>
    <w:p w:rsidR="00027631" w:rsidRDefault="00027631" w:rsidP="00027631">
      <w:r w:rsidRPr="00027631">
        <w:t xml:space="preserve">Med vennlig hilsen </w:t>
      </w:r>
    </w:p>
    <w:p w:rsidR="00816230" w:rsidRDefault="00027631" w:rsidP="00027631">
      <w:r w:rsidRPr="00027631">
        <w:t xml:space="preserve">Linn </w:t>
      </w:r>
      <w:proofErr w:type="spellStart"/>
      <w:r w:rsidRPr="00027631">
        <w:t>Wi</w:t>
      </w:r>
      <w:r>
        <w:t>nnæss</w:t>
      </w:r>
      <w:proofErr w:type="spellEnd"/>
      <w:r>
        <w:t xml:space="preserve">-Karlsen </w:t>
      </w:r>
      <w:r>
        <w:br/>
        <w:t>saksbehandler s</w:t>
      </w:r>
      <w:r w:rsidRPr="00027631">
        <w:t>tedsnavn</w:t>
      </w:r>
      <w:bookmarkEnd w:id="0"/>
    </w:p>
    <w:sectPr w:rsidR="008162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31"/>
    <w:rsid w:val="00027631"/>
    <w:rsid w:val="00816230"/>
    <w:rsid w:val="008E3116"/>
    <w:rsid w:val="00DD7B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2933"/>
  <w15:chartTrackingRefBased/>
  <w15:docId w15:val="{5A41672A-B6EC-4931-89B7-77541FB6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276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eiendom.no" TargetMode="External"/><Relationship Id="rId4" Type="http://schemas.openxmlformats.org/officeDocument/2006/relationships/hyperlink" Target="http://norgeskart.no/ss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9D30DAEA</Template>
  <TotalTime>294</TotalTime>
  <Pages>2</Pages>
  <Words>577</Words>
  <Characters>3061</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Myrseth</dc:creator>
  <cp:keywords/>
  <dc:description/>
  <cp:lastModifiedBy>Malin Myrseth</cp:lastModifiedBy>
  <cp:revision>1</cp:revision>
  <dcterms:created xsi:type="dcterms:W3CDTF">2019-11-29T07:53:00Z</dcterms:created>
  <dcterms:modified xsi:type="dcterms:W3CDTF">2019-11-29T12:48:00Z</dcterms:modified>
</cp:coreProperties>
</file>